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E7B34" w14:textId="6C0C989F" w:rsidR="000D37BB" w:rsidRPr="000D37BB" w:rsidRDefault="000D37BB" w:rsidP="000D37BB">
      <w:pPr>
        <w:jc w:val="center"/>
        <w:rPr>
          <w:rFonts w:cstheme="minorHAnsi"/>
          <w:sz w:val="22"/>
          <w:szCs w:val="22"/>
        </w:rPr>
      </w:pPr>
      <w:r w:rsidRPr="000D37BB">
        <w:rPr>
          <w:rFonts w:cstheme="minorHAnsi"/>
          <w:sz w:val="22"/>
          <w:szCs w:val="22"/>
        </w:rPr>
        <w:t>Sustainability Charter Committee Minutes</w:t>
      </w:r>
    </w:p>
    <w:p w14:paraId="4AD94A97" w14:textId="2048A827" w:rsidR="000D37BB" w:rsidRPr="000D37BB" w:rsidRDefault="0047317B" w:rsidP="000D37BB">
      <w:pPr>
        <w:jc w:val="center"/>
        <w:rPr>
          <w:rFonts w:cstheme="minorHAnsi"/>
          <w:sz w:val="22"/>
          <w:szCs w:val="22"/>
        </w:rPr>
      </w:pPr>
      <w:r>
        <w:rPr>
          <w:rFonts w:cstheme="minorHAnsi"/>
          <w:sz w:val="22"/>
          <w:szCs w:val="22"/>
        </w:rPr>
        <w:t>Friday, June 12</w:t>
      </w:r>
      <w:r w:rsidR="002144A9">
        <w:rPr>
          <w:rFonts w:cstheme="minorHAnsi"/>
          <w:sz w:val="22"/>
          <w:szCs w:val="22"/>
        </w:rPr>
        <w:t xml:space="preserve"> </w:t>
      </w:r>
      <w:r w:rsidR="000D37BB" w:rsidRPr="000D37BB">
        <w:rPr>
          <w:rFonts w:cstheme="minorHAnsi"/>
          <w:sz w:val="22"/>
          <w:szCs w:val="22"/>
        </w:rPr>
        <w:t xml:space="preserve">2020 @ </w:t>
      </w:r>
      <w:r>
        <w:rPr>
          <w:rFonts w:cstheme="minorHAnsi"/>
          <w:sz w:val="22"/>
          <w:szCs w:val="22"/>
        </w:rPr>
        <w:t>9</w:t>
      </w:r>
      <w:r w:rsidR="000D37BB" w:rsidRPr="000D37BB">
        <w:rPr>
          <w:rFonts w:cstheme="minorHAnsi"/>
          <w:sz w:val="22"/>
          <w:szCs w:val="22"/>
        </w:rPr>
        <w:t>:</w:t>
      </w:r>
      <w:r>
        <w:rPr>
          <w:rFonts w:cstheme="minorHAnsi"/>
          <w:sz w:val="22"/>
          <w:szCs w:val="22"/>
        </w:rPr>
        <w:t>3</w:t>
      </w:r>
      <w:r w:rsidR="000D37BB" w:rsidRPr="000D37BB">
        <w:rPr>
          <w:rFonts w:cstheme="minorHAnsi"/>
          <w:sz w:val="22"/>
          <w:szCs w:val="22"/>
        </w:rPr>
        <w:t xml:space="preserve">0 AM </w:t>
      </w:r>
      <w:r>
        <w:rPr>
          <w:rFonts w:cstheme="minorHAnsi"/>
          <w:sz w:val="22"/>
          <w:szCs w:val="22"/>
        </w:rPr>
        <w:t>–</w:t>
      </w:r>
      <w:r w:rsidR="000D37BB" w:rsidRPr="000D37BB">
        <w:rPr>
          <w:rFonts w:cstheme="minorHAnsi"/>
          <w:sz w:val="22"/>
          <w:szCs w:val="22"/>
        </w:rPr>
        <w:t xml:space="preserve"> 1</w:t>
      </w:r>
      <w:r>
        <w:rPr>
          <w:rFonts w:cstheme="minorHAnsi"/>
          <w:sz w:val="22"/>
          <w:szCs w:val="22"/>
        </w:rPr>
        <w:t>1</w:t>
      </w:r>
      <w:r w:rsidR="000D37BB" w:rsidRPr="000D37BB">
        <w:rPr>
          <w:rFonts w:cstheme="minorHAnsi"/>
          <w:sz w:val="22"/>
          <w:szCs w:val="22"/>
        </w:rPr>
        <w:t>:</w:t>
      </w:r>
      <w:r>
        <w:rPr>
          <w:rFonts w:cstheme="minorHAnsi"/>
          <w:sz w:val="22"/>
          <w:szCs w:val="22"/>
        </w:rPr>
        <w:t>0</w:t>
      </w:r>
      <w:r w:rsidR="000D37BB" w:rsidRPr="000D37BB">
        <w:rPr>
          <w:rFonts w:cstheme="minorHAnsi"/>
          <w:sz w:val="22"/>
          <w:szCs w:val="22"/>
        </w:rPr>
        <w:t xml:space="preserve">0 </w:t>
      </w:r>
      <w:r>
        <w:rPr>
          <w:rFonts w:cstheme="minorHAnsi"/>
          <w:sz w:val="22"/>
          <w:szCs w:val="22"/>
        </w:rPr>
        <w:t>A</w:t>
      </w:r>
      <w:r w:rsidR="000D37BB" w:rsidRPr="000D37BB">
        <w:rPr>
          <w:rFonts w:cstheme="minorHAnsi"/>
          <w:sz w:val="22"/>
          <w:szCs w:val="22"/>
        </w:rPr>
        <w:t>M via Zoom</w:t>
      </w:r>
    </w:p>
    <w:p w14:paraId="20B0C78F" w14:textId="2A3C337B" w:rsidR="002144A9" w:rsidRDefault="000D37BB" w:rsidP="000D37BB">
      <w:pPr>
        <w:rPr>
          <w:rFonts w:cstheme="minorHAnsi"/>
          <w:sz w:val="22"/>
          <w:szCs w:val="22"/>
        </w:rPr>
      </w:pPr>
      <w:bookmarkStart w:id="0" w:name="_Hlk18918574"/>
      <w:r w:rsidRPr="000D37BB">
        <w:rPr>
          <w:rFonts w:cstheme="minorHAnsi"/>
          <w:sz w:val="22"/>
          <w:szCs w:val="22"/>
        </w:rPr>
        <w:br/>
      </w:r>
      <w:r w:rsidRPr="000D37BB">
        <w:rPr>
          <w:rFonts w:cstheme="minorHAnsi"/>
          <w:b/>
          <w:bCs/>
          <w:sz w:val="22"/>
          <w:szCs w:val="22"/>
        </w:rPr>
        <w:t>Present:</w:t>
      </w:r>
      <w:r w:rsidRPr="000D37BB">
        <w:rPr>
          <w:rFonts w:cstheme="minorHAnsi"/>
          <w:sz w:val="22"/>
          <w:szCs w:val="22"/>
        </w:rPr>
        <w:t xml:space="preserve"> Matthieu Biger, Michelle Fravel, Erin Irish, Laurie Ponto, Emily Manders, Melissa Meisterheim, </w:t>
      </w:r>
      <w:r>
        <w:rPr>
          <w:rFonts w:cstheme="minorHAnsi"/>
          <w:sz w:val="22"/>
          <w:szCs w:val="22"/>
        </w:rPr>
        <w:t>Megan Lindmark</w:t>
      </w:r>
      <w:r w:rsidR="002144A9">
        <w:rPr>
          <w:rFonts w:cstheme="minorHAnsi"/>
          <w:sz w:val="22"/>
          <w:szCs w:val="22"/>
        </w:rPr>
        <w:t>, Sam Schauer, Heather Sander</w:t>
      </w:r>
      <w:r w:rsidR="00BC7B32">
        <w:rPr>
          <w:rFonts w:cstheme="minorHAnsi"/>
          <w:sz w:val="22"/>
          <w:szCs w:val="22"/>
        </w:rPr>
        <w:t>, Julia Krist</w:t>
      </w:r>
    </w:p>
    <w:p w14:paraId="49407417" w14:textId="1DB90659" w:rsidR="00B81D09" w:rsidRPr="00E52256" w:rsidRDefault="00B81D09" w:rsidP="00B81D09">
      <w:pPr>
        <w:rPr>
          <w:rFonts w:ascii="Calibri" w:hAnsi="Calibri" w:cs="Calibri"/>
          <w:sz w:val="22"/>
          <w:szCs w:val="22"/>
        </w:rPr>
      </w:pPr>
      <w:r w:rsidRPr="00E52256">
        <w:rPr>
          <w:rFonts w:cstheme="minorHAnsi"/>
          <w:b/>
          <w:bCs/>
          <w:sz w:val="22"/>
          <w:szCs w:val="22"/>
        </w:rPr>
        <w:t>Absent</w:t>
      </w:r>
      <w:r w:rsidRPr="00E52256">
        <w:rPr>
          <w:rFonts w:ascii="Calibri" w:hAnsi="Calibri" w:cs="Calibri"/>
          <w:sz w:val="22"/>
          <w:szCs w:val="22"/>
        </w:rPr>
        <w:t>: Isabella Blackman, Jenna Hammerich</w:t>
      </w:r>
    </w:p>
    <w:p w14:paraId="48B2609C" w14:textId="31477519" w:rsidR="00B81D09" w:rsidRPr="00E52256" w:rsidRDefault="00B81D09" w:rsidP="00B81D09">
      <w:pPr>
        <w:rPr>
          <w:rFonts w:cstheme="minorHAnsi"/>
          <w:sz w:val="22"/>
          <w:szCs w:val="22"/>
        </w:rPr>
      </w:pPr>
      <w:r w:rsidRPr="00E52256">
        <w:rPr>
          <w:rFonts w:cstheme="minorHAnsi"/>
          <w:b/>
          <w:bCs/>
          <w:sz w:val="22"/>
          <w:szCs w:val="22"/>
        </w:rPr>
        <w:t>Ex Officio:</w:t>
      </w:r>
      <w:r w:rsidRPr="00E52256">
        <w:rPr>
          <w:rFonts w:cstheme="minorHAnsi"/>
          <w:sz w:val="22"/>
          <w:szCs w:val="22"/>
        </w:rPr>
        <w:t xml:space="preserve"> Glen Rogers, Scott Seagren</w:t>
      </w:r>
    </w:p>
    <w:p w14:paraId="7E311ABB" w14:textId="27FB3580" w:rsidR="00B81D09" w:rsidRPr="00E52256" w:rsidRDefault="00B81D09" w:rsidP="00B81D09">
      <w:pPr>
        <w:rPr>
          <w:rFonts w:cstheme="minorHAnsi"/>
          <w:sz w:val="22"/>
          <w:szCs w:val="22"/>
        </w:rPr>
      </w:pPr>
      <w:r w:rsidRPr="00E52256">
        <w:rPr>
          <w:rFonts w:cstheme="minorHAnsi"/>
          <w:b/>
          <w:bCs/>
          <w:sz w:val="22"/>
          <w:szCs w:val="22"/>
        </w:rPr>
        <w:t>Liaisons:</w:t>
      </w:r>
      <w:r w:rsidRPr="00E52256">
        <w:rPr>
          <w:rFonts w:cstheme="minorHAnsi"/>
          <w:sz w:val="22"/>
          <w:szCs w:val="22"/>
        </w:rPr>
        <w:t xml:space="preserve"> Stratis Giannakouros (OSE</w:t>
      </w:r>
      <w:r w:rsidRPr="00B81D09">
        <w:rPr>
          <w:rFonts w:ascii="Calibri" w:hAnsi="Calibri" w:cs="Calibri"/>
          <w:sz w:val="22"/>
          <w:szCs w:val="22"/>
        </w:rPr>
        <w:t xml:space="preserve">), </w:t>
      </w:r>
      <w:r w:rsidRPr="00B81D09">
        <w:rPr>
          <w:rFonts w:ascii="Calibri" w:hAnsi="Calibri" w:cs="Calibri"/>
          <w:sz w:val="22"/>
          <w:szCs w:val="22"/>
        </w:rPr>
        <w:t>Ben Fish</w:t>
      </w:r>
      <w:r w:rsidRPr="00B81D09">
        <w:rPr>
          <w:rFonts w:ascii="Calibri" w:hAnsi="Calibri" w:cs="Calibri"/>
          <w:sz w:val="22"/>
          <w:szCs w:val="22"/>
        </w:rPr>
        <w:t xml:space="preserve"> (FM)</w:t>
      </w:r>
    </w:p>
    <w:p w14:paraId="1ED5034C" w14:textId="23A52B85" w:rsidR="00B81D09" w:rsidRDefault="00B81D09" w:rsidP="000D37BB">
      <w:pPr>
        <w:rPr>
          <w:rFonts w:cstheme="minorHAnsi"/>
          <w:sz w:val="22"/>
          <w:szCs w:val="22"/>
        </w:rPr>
      </w:pPr>
      <w:r w:rsidRPr="00E52256">
        <w:rPr>
          <w:rFonts w:cstheme="minorHAnsi"/>
          <w:b/>
          <w:bCs/>
          <w:sz w:val="22"/>
          <w:szCs w:val="22"/>
        </w:rPr>
        <w:t>Staff:</w:t>
      </w:r>
      <w:r w:rsidRPr="00E52256">
        <w:rPr>
          <w:rFonts w:cstheme="minorHAnsi"/>
          <w:sz w:val="22"/>
          <w:szCs w:val="22"/>
        </w:rPr>
        <w:t xml:space="preserve"> Blake </w:t>
      </w:r>
      <w:r w:rsidRPr="00B81D09">
        <w:rPr>
          <w:rFonts w:ascii="Calibri" w:hAnsi="Calibri" w:cs="Calibri"/>
          <w:sz w:val="22"/>
          <w:szCs w:val="22"/>
        </w:rPr>
        <w:t>Rupe &amp; Beth MacKenzie (OSE)</w:t>
      </w:r>
    </w:p>
    <w:p w14:paraId="0D0F4E63" w14:textId="72A50457" w:rsidR="000D37BB" w:rsidRPr="000D37BB" w:rsidRDefault="002144A9" w:rsidP="000D37BB">
      <w:pPr>
        <w:rPr>
          <w:rFonts w:cstheme="minorHAnsi"/>
          <w:sz w:val="22"/>
          <w:szCs w:val="22"/>
        </w:rPr>
      </w:pPr>
      <w:r w:rsidRPr="00D32F98">
        <w:rPr>
          <w:rFonts w:cstheme="minorHAnsi"/>
          <w:b/>
          <w:bCs/>
          <w:sz w:val="22"/>
          <w:szCs w:val="22"/>
        </w:rPr>
        <w:t>Guests:</w:t>
      </w:r>
      <w:r>
        <w:rPr>
          <w:rFonts w:cstheme="minorHAnsi"/>
          <w:sz w:val="22"/>
          <w:szCs w:val="22"/>
        </w:rPr>
        <w:t xml:space="preserve"> </w:t>
      </w:r>
      <w:r w:rsidR="0047317B">
        <w:rPr>
          <w:rFonts w:cstheme="minorHAnsi"/>
          <w:sz w:val="22"/>
          <w:szCs w:val="22"/>
        </w:rPr>
        <w:t xml:space="preserve">Bruce Harreld </w:t>
      </w:r>
      <w:r w:rsidR="000D37BB">
        <w:rPr>
          <w:rFonts w:cstheme="minorHAnsi"/>
          <w:sz w:val="22"/>
          <w:szCs w:val="22"/>
        </w:rPr>
        <w:br/>
      </w:r>
    </w:p>
    <w:p w14:paraId="62763208" w14:textId="77777777" w:rsidR="001211FA" w:rsidRPr="001211FA" w:rsidRDefault="001211FA" w:rsidP="001211FA">
      <w:pPr>
        <w:numPr>
          <w:ilvl w:val="0"/>
          <w:numId w:val="2"/>
        </w:numPr>
        <w:rPr>
          <w:rFonts w:cstheme="minorHAnsi"/>
          <w:sz w:val="22"/>
          <w:szCs w:val="22"/>
          <w:lang w:bidi="en-US"/>
        </w:rPr>
      </w:pPr>
      <w:r w:rsidRPr="001211FA">
        <w:rPr>
          <w:rFonts w:cstheme="minorHAnsi"/>
          <w:sz w:val="22"/>
          <w:szCs w:val="22"/>
          <w:lang w:bidi="en-US"/>
        </w:rPr>
        <w:t>Call to Order</w:t>
      </w:r>
    </w:p>
    <w:p w14:paraId="6B6A54B7" w14:textId="77777777" w:rsidR="001211FA" w:rsidRPr="001211FA" w:rsidRDefault="001211FA" w:rsidP="001211FA">
      <w:pPr>
        <w:numPr>
          <w:ilvl w:val="0"/>
          <w:numId w:val="2"/>
        </w:numPr>
        <w:rPr>
          <w:rFonts w:cstheme="minorHAnsi"/>
          <w:sz w:val="22"/>
          <w:szCs w:val="22"/>
          <w:lang w:bidi="en-US"/>
        </w:rPr>
      </w:pPr>
      <w:r w:rsidRPr="001211FA">
        <w:rPr>
          <w:rFonts w:cstheme="minorHAnsi"/>
          <w:sz w:val="22"/>
          <w:szCs w:val="22"/>
          <w:lang w:bidi="en-US"/>
        </w:rPr>
        <w:t>Announcements – Open to all present</w:t>
      </w:r>
    </w:p>
    <w:p w14:paraId="6940DB53" w14:textId="179CDF5F" w:rsidR="001211FA" w:rsidRDefault="001211FA" w:rsidP="001211FA">
      <w:pPr>
        <w:numPr>
          <w:ilvl w:val="1"/>
          <w:numId w:val="2"/>
        </w:numPr>
        <w:rPr>
          <w:rFonts w:cstheme="minorHAnsi"/>
          <w:sz w:val="22"/>
          <w:szCs w:val="22"/>
          <w:lang w:bidi="en-US"/>
        </w:rPr>
      </w:pPr>
      <w:r w:rsidRPr="001211FA">
        <w:rPr>
          <w:rFonts w:cstheme="minorHAnsi"/>
          <w:sz w:val="22"/>
          <w:szCs w:val="22"/>
          <w:lang w:bidi="en-US"/>
        </w:rPr>
        <w:t>New FM liaison introduced: Ben Fish</w:t>
      </w:r>
    </w:p>
    <w:p w14:paraId="1111EF97" w14:textId="7B16C1A4" w:rsidR="004E340E" w:rsidRDefault="004E340E" w:rsidP="004E340E">
      <w:pPr>
        <w:numPr>
          <w:ilvl w:val="2"/>
          <w:numId w:val="2"/>
        </w:numPr>
        <w:rPr>
          <w:rFonts w:cstheme="minorHAnsi"/>
          <w:sz w:val="22"/>
          <w:szCs w:val="22"/>
          <w:lang w:bidi="en-US"/>
        </w:rPr>
      </w:pPr>
      <w:r>
        <w:rPr>
          <w:rFonts w:cstheme="minorHAnsi"/>
          <w:sz w:val="22"/>
          <w:szCs w:val="22"/>
          <w:lang w:bidi="en-US"/>
        </w:rPr>
        <w:t xml:space="preserve">P3 transition formally occurred just three months ago on March 11. </w:t>
      </w:r>
      <w:r w:rsidRPr="004E340E">
        <w:rPr>
          <w:rFonts w:cstheme="minorHAnsi"/>
          <w:sz w:val="22"/>
          <w:szCs w:val="22"/>
          <w:lang w:bidi="en-US"/>
        </w:rPr>
        <w:t>Main focus i</w:t>
      </w:r>
      <w:r w:rsidR="007374E3">
        <w:rPr>
          <w:rFonts w:cstheme="minorHAnsi"/>
          <w:sz w:val="22"/>
          <w:szCs w:val="22"/>
          <w:lang w:bidi="en-US"/>
        </w:rPr>
        <w:t>s</w:t>
      </w:r>
      <w:r w:rsidRPr="004E340E">
        <w:rPr>
          <w:rFonts w:cstheme="minorHAnsi"/>
          <w:sz w:val="22"/>
          <w:szCs w:val="22"/>
          <w:lang w:bidi="en-US"/>
        </w:rPr>
        <w:t xml:space="preserve"> to eliminate use of fossil fuels and rely on renewable energy sources. </w:t>
      </w:r>
      <w:r>
        <w:rPr>
          <w:rFonts w:cstheme="minorHAnsi"/>
          <w:sz w:val="22"/>
          <w:szCs w:val="22"/>
          <w:lang w:bidi="en-US"/>
        </w:rPr>
        <w:t>The plan was to shut down the last boiler in August but this will be slightly delayed due to unforeseen occurrences related to COVID-19</w:t>
      </w:r>
      <w:r w:rsidR="007374E3">
        <w:rPr>
          <w:rFonts w:cstheme="minorHAnsi"/>
          <w:sz w:val="22"/>
          <w:szCs w:val="22"/>
          <w:lang w:bidi="en-US"/>
        </w:rPr>
        <w:t>.</w:t>
      </w:r>
      <w:r>
        <w:rPr>
          <w:rFonts w:cstheme="minorHAnsi"/>
          <w:sz w:val="22"/>
          <w:szCs w:val="22"/>
          <w:lang w:bidi="en-US"/>
        </w:rPr>
        <w:t xml:space="preserve"> </w:t>
      </w:r>
    </w:p>
    <w:p w14:paraId="71BBA359" w14:textId="50D7B2F0" w:rsidR="004E340E" w:rsidRPr="004E340E" w:rsidRDefault="004E340E" w:rsidP="004E340E">
      <w:pPr>
        <w:numPr>
          <w:ilvl w:val="2"/>
          <w:numId w:val="2"/>
        </w:numPr>
        <w:rPr>
          <w:rFonts w:cstheme="minorHAnsi"/>
          <w:sz w:val="22"/>
          <w:szCs w:val="22"/>
          <w:lang w:bidi="en-US"/>
        </w:rPr>
      </w:pPr>
      <w:r>
        <w:rPr>
          <w:rFonts w:cstheme="minorHAnsi"/>
          <w:sz w:val="22"/>
          <w:szCs w:val="22"/>
          <w:lang w:bidi="en-US"/>
        </w:rPr>
        <w:t xml:space="preserve">Consideration is being given to identification or creation of a miscanthus pellet facility geographically close to Iowa City to allow for easy access to this potential energy source. Partnership with local universities or other institutions on this endeavor would be ideal, however, if others are committed to natural gas, this type of partnership may </w:t>
      </w:r>
      <w:r w:rsidR="007374E3">
        <w:rPr>
          <w:rFonts w:cstheme="minorHAnsi"/>
          <w:sz w:val="22"/>
          <w:szCs w:val="22"/>
          <w:lang w:bidi="en-US"/>
        </w:rPr>
        <w:t xml:space="preserve">not </w:t>
      </w:r>
      <w:r>
        <w:rPr>
          <w:rFonts w:cstheme="minorHAnsi"/>
          <w:sz w:val="22"/>
          <w:szCs w:val="22"/>
          <w:lang w:bidi="en-US"/>
        </w:rPr>
        <w:t>be possible (ex. Iowa State)</w:t>
      </w:r>
      <w:r w:rsidR="007374E3">
        <w:rPr>
          <w:rFonts w:cstheme="minorHAnsi"/>
          <w:sz w:val="22"/>
          <w:szCs w:val="22"/>
          <w:lang w:bidi="en-US"/>
        </w:rPr>
        <w:t>.</w:t>
      </w:r>
    </w:p>
    <w:p w14:paraId="782B0040" w14:textId="303AD0EF" w:rsidR="001211FA" w:rsidRDefault="001211FA" w:rsidP="001211FA">
      <w:pPr>
        <w:numPr>
          <w:ilvl w:val="1"/>
          <w:numId w:val="2"/>
        </w:numPr>
        <w:rPr>
          <w:rFonts w:cstheme="minorHAnsi"/>
          <w:sz w:val="22"/>
          <w:szCs w:val="22"/>
          <w:lang w:bidi="en-US"/>
        </w:rPr>
      </w:pPr>
      <w:r w:rsidRPr="001211FA">
        <w:rPr>
          <w:rFonts w:cstheme="minorHAnsi"/>
          <w:sz w:val="22"/>
          <w:szCs w:val="22"/>
          <w:lang w:bidi="en-US"/>
        </w:rPr>
        <w:t>2020-21 SCC membership and chair update</w:t>
      </w:r>
    </w:p>
    <w:p w14:paraId="5B6E2562" w14:textId="48952FDA" w:rsidR="004E340E" w:rsidRPr="001211FA" w:rsidRDefault="004E340E" w:rsidP="004E340E">
      <w:pPr>
        <w:numPr>
          <w:ilvl w:val="2"/>
          <w:numId w:val="2"/>
        </w:numPr>
        <w:rPr>
          <w:rFonts w:cstheme="minorHAnsi"/>
          <w:sz w:val="22"/>
          <w:szCs w:val="22"/>
          <w:lang w:bidi="en-US"/>
        </w:rPr>
      </w:pPr>
      <w:r>
        <w:rPr>
          <w:rFonts w:cstheme="minorHAnsi"/>
          <w:sz w:val="22"/>
          <w:szCs w:val="22"/>
          <w:lang w:bidi="en-US"/>
        </w:rPr>
        <w:t>Matthieu Biger and Erin Ir</w:t>
      </w:r>
      <w:r w:rsidR="00D91AB5">
        <w:rPr>
          <w:rFonts w:cstheme="minorHAnsi"/>
          <w:sz w:val="22"/>
          <w:szCs w:val="22"/>
          <w:lang w:bidi="en-US"/>
        </w:rPr>
        <w:t>i</w:t>
      </w:r>
      <w:r>
        <w:rPr>
          <w:rFonts w:cstheme="minorHAnsi"/>
          <w:sz w:val="22"/>
          <w:szCs w:val="22"/>
          <w:lang w:bidi="en-US"/>
        </w:rPr>
        <w:t xml:space="preserve">sh will remain co-chairs of the committee, all other members will remain on the committee as well. </w:t>
      </w:r>
    </w:p>
    <w:p w14:paraId="24B5962E" w14:textId="0EFD9D96" w:rsidR="001211FA" w:rsidRDefault="001211FA" w:rsidP="001211FA">
      <w:pPr>
        <w:numPr>
          <w:ilvl w:val="0"/>
          <w:numId w:val="2"/>
        </w:numPr>
        <w:rPr>
          <w:rFonts w:cstheme="minorHAnsi"/>
          <w:sz w:val="22"/>
          <w:szCs w:val="22"/>
          <w:lang w:bidi="en-US"/>
        </w:rPr>
      </w:pPr>
      <w:r w:rsidRPr="001211FA">
        <w:rPr>
          <w:rFonts w:cstheme="minorHAnsi"/>
          <w:sz w:val="22"/>
          <w:szCs w:val="22"/>
          <w:lang w:bidi="en-US"/>
        </w:rPr>
        <w:t xml:space="preserve">Impromptu new business for this agenda </w:t>
      </w:r>
    </w:p>
    <w:p w14:paraId="1E36EDD2" w14:textId="77777777" w:rsidR="00CC6D41" w:rsidRDefault="004E340E" w:rsidP="004E340E">
      <w:pPr>
        <w:numPr>
          <w:ilvl w:val="1"/>
          <w:numId w:val="2"/>
        </w:numPr>
        <w:rPr>
          <w:rFonts w:cstheme="minorHAnsi"/>
          <w:sz w:val="22"/>
          <w:szCs w:val="22"/>
          <w:lang w:bidi="en-US"/>
        </w:rPr>
      </w:pPr>
      <w:r>
        <w:rPr>
          <w:rFonts w:cstheme="minorHAnsi"/>
          <w:sz w:val="22"/>
          <w:szCs w:val="22"/>
          <w:lang w:bidi="en-US"/>
        </w:rPr>
        <w:t xml:space="preserve">The office of sustainability will be offering scholarships to undergraduate students with research focused on both COVID-19 and sustainability. </w:t>
      </w:r>
    </w:p>
    <w:p w14:paraId="0567B55F" w14:textId="09D1BAEE" w:rsidR="004E340E" w:rsidRDefault="00CC6D41" w:rsidP="004E340E">
      <w:pPr>
        <w:numPr>
          <w:ilvl w:val="1"/>
          <w:numId w:val="2"/>
        </w:numPr>
        <w:rPr>
          <w:rFonts w:cstheme="minorHAnsi"/>
          <w:sz w:val="22"/>
          <w:szCs w:val="22"/>
          <w:lang w:bidi="en-US"/>
        </w:rPr>
      </w:pPr>
      <w:r>
        <w:rPr>
          <w:rFonts w:cstheme="minorHAnsi"/>
          <w:sz w:val="22"/>
          <w:szCs w:val="22"/>
          <w:lang w:bidi="en-US"/>
        </w:rPr>
        <w:t xml:space="preserve">Sustainability intern Maya Jones will be focusing </w:t>
      </w:r>
      <w:r w:rsidR="007374E3">
        <w:rPr>
          <w:rFonts w:cstheme="minorHAnsi"/>
          <w:sz w:val="22"/>
          <w:szCs w:val="22"/>
          <w:lang w:bidi="en-US"/>
        </w:rPr>
        <w:t>o</w:t>
      </w:r>
      <w:r>
        <w:rPr>
          <w:rFonts w:cstheme="minorHAnsi"/>
          <w:sz w:val="22"/>
          <w:szCs w:val="22"/>
          <w:lang w:bidi="en-US"/>
        </w:rPr>
        <w:t xml:space="preserve">n the intersection </w:t>
      </w:r>
      <w:r w:rsidR="007374E3">
        <w:rPr>
          <w:rFonts w:cstheme="minorHAnsi"/>
          <w:sz w:val="22"/>
          <w:szCs w:val="22"/>
          <w:lang w:bidi="en-US"/>
        </w:rPr>
        <w:t xml:space="preserve">between </w:t>
      </w:r>
      <w:r>
        <w:rPr>
          <w:rFonts w:cstheme="minorHAnsi"/>
          <w:sz w:val="22"/>
          <w:szCs w:val="22"/>
          <w:lang w:bidi="en-US"/>
        </w:rPr>
        <w:t xml:space="preserve">diversity and sustainability </w:t>
      </w:r>
      <w:r w:rsidR="004E340E">
        <w:rPr>
          <w:rFonts w:cstheme="minorHAnsi"/>
          <w:sz w:val="22"/>
          <w:szCs w:val="22"/>
          <w:lang w:bidi="en-US"/>
        </w:rPr>
        <w:t xml:space="preserve">  </w:t>
      </w:r>
    </w:p>
    <w:p w14:paraId="3DEA4B84" w14:textId="27E6792E" w:rsidR="00CC6D41" w:rsidRDefault="00CC6D41" w:rsidP="004E340E">
      <w:pPr>
        <w:numPr>
          <w:ilvl w:val="1"/>
          <w:numId w:val="2"/>
        </w:numPr>
        <w:rPr>
          <w:rFonts w:cstheme="minorHAnsi"/>
          <w:sz w:val="22"/>
          <w:szCs w:val="22"/>
          <w:lang w:bidi="en-US"/>
        </w:rPr>
      </w:pPr>
      <w:r>
        <w:rPr>
          <w:rFonts w:cstheme="minorHAnsi"/>
          <w:sz w:val="22"/>
          <w:szCs w:val="22"/>
          <w:lang w:bidi="en-US"/>
        </w:rPr>
        <w:t xml:space="preserve">Other students will continue efforts within USS (Underrepresented Students in Sustainability) </w:t>
      </w:r>
    </w:p>
    <w:p w14:paraId="654F3129" w14:textId="4DFCEE23" w:rsidR="001211FA" w:rsidRPr="001211FA" w:rsidRDefault="00CC6D41" w:rsidP="007374E3">
      <w:pPr>
        <w:numPr>
          <w:ilvl w:val="1"/>
          <w:numId w:val="2"/>
        </w:numPr>
        <w:rPr>
          <w:rFonts w:cstheme="minorHAnsi"/>
          <w:sz w:val="22"/>
          <w:szCs w:val="22"/>
          <w:lang w:bidi="en-US"/>
        </w:rPr>
      </w:pPr>
      <w:r>
        <w:rPr>
          <w:rFonts w:cstheme="minorHAnsi"/>
          <w:sz w:val="22"/>
          <w:szCs w:val="22"/>
          <w:lang w:bidi="en-US"/>
        </w:rPr>
        <w:t xml:space="preserve">Emily Manders will be helping to create virtual onboarding programming focused on sustainability </w:t>
      </w:r>
    </w:p>
    <w:p w14:paraId="2A1DD28E" w14:textId="5795EDBA" w:rsidR="001211FA" w:rsidRPr="001211FA" w:rsidRDefault="001211FA" w:rsidP="001211FA">
      <w:pPr>
        <w:numPr>
          <w:ilvl w:val="0"/>
          <w:numId w:val="2"/>
        </w:numPr>
        <w:rPr>
          <w:rFonts w:cstheme="minorHAnsi"/>
          <w:sz w:val="22"/>
          <w:szCs w:val="22"/>
          <w:lang w:bidi="en-US"/>
        </w:rPr>
      </w:pPr>
      <w:r w:rsidRPr="001211FA">
        <w:rPr>
          <w:rFonts w:cstheme="minorHAnsi"/>
          <w:sz w:val="22"/>
          <w:szCs w:val="22"/>
          <w:lang w:bidi="en-US"/>
        </w:rPr>
        <w:t xml:space="preserve">Visit from UI President Bruce Harreld </w:t>
      </w:r>
    </w:p>
    <w:p w14:paraId="46EEF389" w14:textId="79C8BA18" w:rsidR="001211FA" w:rsidRDefault="001211FA" w:rsidP="001211FA">
      <w:pPr>
        <w:numPr>
          <w:ilvl w:val="1"/>
          <w:numId w:val="2"/>
        </w:numPr>
        <w:rPr>
          <w:rFonts w:cstheme="minorHAnsi"/>
          <w:sz w:val="22"/>
          <w:szCs w:val="22"/>
          <w:lang w:bidi="en-US"/>
        </w:rPr>
      </w:pPr>
      <w:r w:rsidRPr="001211FA">
        <w:rPr>
          <w:rFonts w:cstheme="minorHAnsi"/>
          <w:sz w:val="22"/>
          <w:szCs w:val="22"/>
          <w:lang w:bidi="en-US"/>
        </w:rPr>
        <w:t>Summary of 2019-20 SCC accomplishments</w:t>
      </w:r>
    </w:p>
    <w:p w14:paraId="24982168" w14:textId="4E4C6886" w:rsidR="00C76174" w:rsidRDefault="00C76174" w:rsidP="00C76174">
      <w:pPr>
        <w:numPr>
          <w:ilvl w:val="2"/>
          <w:numId w:val="2"/>
        </w:numPr>
        <w:rPr>
          <w:rFonts w:cstheme="minorHAnsi"/>
          <w:sz w:val="22"/>
          <w:szCs w:val="22"/>
          <w:lang w:bidi="en-US"/>
        </w:rPr>
      </w:pPr>
      <w:r>
        <w:rPr>
          <w:rFonts w:cstheme="minorHAnsi"/>
          <w:sz w:val="22"/>
          <w:szCs w:val="22"/>
          <w:lang w:bidi="en-US"/>
        </w:rPr>
        <w:t xml:space="preserve">Big 10 sustainability position statement, headed by Emily Manders, approved unanimously </w:t>
      </w:r>
    </w:p>
    <w:p w14:paraId="6452CDD2" w14:textId="12836330" w:rsidR="00C76174" w:rsidRDefault="00C76174" w:rsidP="00C76174">
      <w:pPr>
        <w:numPr>
          <w:ilvl w:val="2"/>
          <w:numId w:val="2"/>
        </w:numPr>
        <w:rPr>
          <w:rFonts w:cstheme="minorHAnsi"/>
          <w:sz w:val="22"/>
          <w:szCs w:val="22"/>
          <w:lang w:bidi="en-US"/>
        </w:rPr>
      </w:pPr>
      <w:r>
        <w:rPr>
          <w:rFonts w:cstheme="minorHAnsi"/>
          <w:sz w:val="22"/>
          <w:szCs w:val="22"/>
          <w:lang w:bidi="en-US"/>
        </w:rPr>
        <w:t xml:space="preserve">Ad hoc sustainability committee overseen by Rod Lehnertz </w:t>
      </w:r>
      <w:r w:rsidR="003009BA">
        <w:rPr>
          <w:rFonts w:cstheme="minorHAnsi"/>
          <w:sz w:val="22"/>
          <w:szCs w:val="22"/>
          <w:lang w:bidi="en-US"/>
        </w:rPr>
        <w:t>was effective in allowing</w:t>
      </w:r>
      <w:r>
        <w:rPr>
          <w:rFonts w:cstheme="minorHAnsi"/>
          <w:sz w:val="22"/>
          <w:szCs w:val="22"/>
          <w:lang w:bidi="en-US"/>
        </w:rPr>
        <w:t xml:space="preserve"> </w:t>
      </w:r>
      <w:r w:rsidR="003009BA">
        <w:rPr>
          <w:rFonts w:cstheme="minorHAnsi"/>
          <w:sz w:val="22"/>
          <w:szCs w:val="22"/>
          <w:lang w:bidi="en-US"/>
        </w:rPr>
        <w:t>stakeholders</w:t>
      </w:r>
      <w:r w:rsidR="007374E3">
        <w:rPr>
          <w:rFonts w:cstheme="minorHAnsi"/>
          <w:sz w:val="22"/>
          <w:szCs w:val="22"/>
          <w:lang w:bidi="en-US"/>
        </w:rPr>
        <w:t xml:space="preserve"> across campus</w:t>
      </w:r>
      <w:r w:rsidR="003009BA">
        <w:rPr>
          <w:rFonts w:cstheme="minorHAnsi"/>
          <w:sz w:val="22"/>
          <w:szCs w:val="22"/>
          <w:lang w:bidi="en-US"/>
        </w:rPr>
        <w:t xml:space="preserve"> to weigh in on 2030 goals </w:t>
      </w:r>
      <w:r>
        <w:rPr>
          <w:rFonts w:cstheme="minorHAnsi"/>
          <w:sz w:val="22"/>
          <w:szCs w:val="22"/>
          <w:lang w:bidi="en-US"/>
        </w:rPr>
        <w:t xml:space="preserve"> </w:t>
      </w:r>
    </w:p>
    <w:p w14:paraId="484D7718" w14:textId="5DACB928" w:rsidR="003009BA" w:rsidRPr="001211FA" w:rsidRDefault="003009BA" w:rsidP="00C76174">
      <w:pPr>
        <w:numPr>
          <w:ilvl w:val="2"/>
          <w:numId w:val="2"/>
        </w:numPr>
        <w:rPr>
          <w:rFonts w:cstheme="minorHAnsi"/>
          <w:sz w:val="22"/>
          <w:szCs w:val="22"/>
          <w:lang w:bidi="en-US"/>
        </w:rPr>
      </w:pPr>
      <w:r>
        <w:rPr>
          <w:rFonts w:cstheme="minorHAnsi"/>
          <w:sz w:val="22"/>
          <w:szCs w:val="22"/>
          <w:lang w:bidi="en-US"/>
        </w:rPr>
        <w:t>The Earth Day teach</w:t>
      </w:r>
      <w:r w:rsidR="007374E3">
        <w:rPr>
          <w:rFonts w:cstheme="minorHAnsi"/>
          <w:sz w:val="22"/>
          <w:szCs w:val="22"/>
          <w:lang w:bidi="en-US"/>
        </w:rPr>
        <w:t>-</w:t>
      </w:r>
      <w:r>
        <w:rPr>
          <w:rFonts w:cstheme="minorHAnsi"/>
          <w:sz w:val="22"/>
          <w:szCs w:val="22"/>
          <w:lang w:bidi="en-US"/>
        </w:rPr>
        <w:t>in planning was successful despite cancelation due to COVID-19; efforts will hopefully result in a successful offering in 2021</w:t>
      </w:r>
    </w:p>
    <w:p w14:paraId="580198B9" w14:textId="5C9C9BED" w:rsidR="001211FA" w:rsidRPr="001211FA" w:rsidRDefault="001211FA" w:rsidP="001211FA">
      <w:pPr>
        <w:numPr>
          <w:ilvl w:val="1"/>
          <w:numId w:val="2"/>
        </w:numPr>
        <w:rPr>
          <w:rFonts w:cstheme="minorHAnsi"/>
          <w:sz w:val="22"/>
          <w:szCs w:val="22"/>
          <w:lang w:bidi="en-US"/>
        </w:rPr>
      </w:pPr>
      <w:r w:rsidRPr="001211FA">
        <w:rPr>
          <w:rFonts w:cstheme="minorHAnsi"/>
          <w:sz w:val="22"/>
          <w:szCs w:val="22"/>
          <w:lang w:bidi="en-US"/>
        </w:rPr>
        <w:t>ANF</w:t>
      </w:r>
      <w:r w:rsidR="007374E3">
        <w:rPr>
          <w:rFonts w:cstheme="minorHAnsi"/>
          <w:sz w:val="22"/>
          <w:szCs w:val="22"/>
          <w:lang w:bidi="en-US"/>
        </w:rPr>
        <w:t xml:space="preserve"> &amp; IFB (America Needs Farmers and Iowa Farmer’s Bureau)</w:t>
      </w:r>
    </w:p>
    <w:p w14:paraId="504CD5C3" w14:textId="103EB754" w:rsidR="001211FA" w:rsidRDefault="001211FA" w:rsidP="001211FA">
      <w:pPr>
        <w:numPr>
          <w:ilvl w:val="2"/>
          <w:numId w:val="2"/>
        </w:numPr>
        <w:rPr>
          <w:rFonts w:cstheme="minorHAnsi"/>
          <w:sz w:val="22"/>
          <w:szCs w:val="22"/>
          <w:lang w:bidi="en-US"/>
        </w:rPr>
      </w:pPr>
      <w:r w:rsidRPr="001211FA">
        <w:rPr>
          <w:rFonts w:cstheme="minorHAnsi"/>
          <w:sz w:val="22"/>
          <w:szCs w:val="22"/>
          <w:lang w:bidi="en-US"/>
        </w:rPr>
        <w:t>DEI, social justice, and sustainability: student perspective (Manders et al.)</w:t>
      </w:r>
    </w:p>
    <w:p w14:paraId="314BC121" w14:textId="109ED594" w:rsidR="003009BA" w:rsidRDefault="003009BA" w:rsidP="003009BA">
      <w:pPr>
        <w:numPr>
          <w:ilvl w:val="3"/>
          <w:numId w:val="2"/>
        </w:numPr>
        <w:rPr>
          <w:rFonts w:cstheme="minorHAnsi"/>
          <w:sz w:val="22"/>
          <w:szCs w:val="22"/>
          <w:lang w:bidi="en-US"/>
        </w:rPr>
      </w:pPr>
      <w:r>
        <w:rPr>
          <w:rFonts w:cstheme="minorHAnsi"/>
          <w:sz w:val="22"/>
          <w:szCs w:val="22"/>
          <w:lang w:bidi="en-US"/>
        </w:rPr>
        <w:t>There are concerns that the method with which the Iowa Farm</w:t>
      </w:r>
      <w:r w:rsidR="007374E3">
        <w:rPr>
          <w:rFonts w:cstheme="minorHAnsi"/>
          <w:sz w:val="22"/>
          <w:szCs w:val="22"/>
          <w:lang w:bidi="en-US"/>
        </w:rPr>
        <w:t>ers</w:t>
      </w:r>
      <w:r>
        <w:rPr>
          <w:rFonts w:cstheme="minorHAnsi"/>
          <w:sz w:val="22"/>
          <w:szCs w:val="22"/>
          <w:lang w:bidi="en-US"/>
        </w:rPr>
        <w:t xml:space="preserve"> Bureau (IFB) utilizes the Iowa logo in advertising leads to confusion regarding the University’s stance on IFB’s messaging.</w:t>
      </w:r>
    </w:p>
    <w:p w14:paraId="7B171BAD" w14:textId="3BA7749E" w:rsidR="003009BA" w:rsidRDefault="003009BA" w:rsidP="003009BA">
      <w:pPr>
        <w:numPr>
          <w:ilvl w:val="3"/>
          <w:numId w:val="2"/>
        </w:numPr>
        <w:rPr>
          <w:rFonts w:cstheme="minorHAnsi"/>
          <w:sz w:val="22"/>
          <w:szCs w:val="22"/>
          <w:lang w:bidi="en-US"/>
        </w:rPr>
      </w:pPr>
      <w:r>
        <w:rPr>
          <w:rFonts w:cstheme="minorHAnsi"/>
          <w:sz w:val="22"/>
          <w:szCs w:val="22"/>
          <w:lang w:bidi="en-US"/>
        </w:rPr>
        <w:lastRenderedPageBreak/>
        <w:t xml:space="preserve">IFB’s stance on climate change and sustainable energy sources is not aligned with the University’s stance on these topics, therefore, it is important to ensure that the source of messaging is clear. </w:t>
      </w:r>
    </w:p>
    <w:p w14:paraId="22319EE0" w14:textId="5EF2F822" w:rsidR="003009BA" w:rsidRPr="003009BA" w:rsidRDefault="003009BA" w:rsidP="003009BA">
      <w:pPr>
        <w:numPr>
          <w:ilvl w:val="3"/>
          <w:numId w:val="2"/>
        </w:numPr>
        <w:rPr>
          <w:rFonts w:cstheme="minorHAnsi"/>
          <w:sz w:val="22"/>
          <w:szCs w:val="22"/>
          <w:lang w:bidi="en-US"/>
        </w:rPr>
      </w:pPr>
      <w:r>
        <w:rPr>
          <w:rFonts w:cstheme="minorHAnsi"/>
          <w:sz w:val="22"/>
          <w:szCs w:val="22"/>
          <w:lang w:bidi="en-US"/>
        </w:rPr>
        <w:t>There are also concerns with regard to lack of diversity within IFB messaging, yet another example to emphasize the importance of examining the method</w:t>
      </w:r>
      <w:r w:rsidR="00096612">
        <w:rPr>
          <w:rFonts w:cstheme="minorHAnsi"/>
          <w:sz w:val="22"/>
          <w:szCs w:val="22"/>
          <w:lang w:bidi="en-US"/>
        </w:rPr>
        <w:t xml:space="preserve"> with which the Iowa Farm Bureau (IFB) utilizes the Iowa logo in advertising </w:t>
      </w:r>
      <w:r w:rsidR="000F6B4E">
        <w:rPr>
          <w:rFonts w:cstheme="minorHAnsi"/>
          <w:sz w:val="22"/>
          <w:szCs w:val="22"/>
          <w:lang w:bidi="en-US"/>
        </w:rPr>
        <w:t>to ensure there is no</w:t>
      </w:r>
      <w:r w:rsidR="00096612">
        <w:rPr>
          <w:rFonts w:cstheme="minorHAnsi"/>
          <w:sz w:val="22"/>
          <w:szCs w:val="22"/>
          <w:lang w:bidi="en-US"/>
        </w:rPr>
        <w:t xml:space="preserve"> confusion regarding the </w:t>
      </w:r>
      <w:r w:rsidR="000F6B4E">
        <w:rPr>
          <w:rFonts w:cstheme="minorHAnsi"/>
          <w:sz w:val="22"/>
          <w:szCs w:val="22"/>
          <w:lang w:bidi="en-US"/>
        </w:rPr>
        <w:t>source o</w:t>
      </w:r>
      <w:r w:rsidR="007374E3">
        <w:rPr>
          <w:rFonts w:cstheme="minorHAnsi"/>
          <w:sz w:val="22"/>
          <w:szCs w:val="22"/>
          <w:lang w:bidi="en-US"/>
        </w:rPr>
        <w:t>f</w:t>
      </w:r>
      <w:r w:rsidR="000F6B4E">
        <w:rPr>
          <w:rFonts w:cstheme="minorHAnsi"/>
          <w:sz w:val="22"/>
          <w:szCs w:val="22"/>
          <w:lang w:bidi="en-US"/>
        </w:rPr>
        <w:t xml:space="preserve"> the messaging.</w:t>
      </w:r>
    </w:p>
    <w:p w14:paraId="2EB16A8A" w14:textId="67184DDF" w:rsidR="001211FA" w:rsidRDefault="001211FA" w:rsidP="001211FA">
      <w:pPr>
        <w:numPr>
          <w:ilvl w:val="2"/>
          <w:numId w:val="2"/>
        </w:numPr>
        <w:rPr>
          <w:rFonts w:cstheme="minorHAnsi"/>
          <w:sz w:val="22"/>
          <w:szCs w:val="22"/>
          <w:lang w:bidi="en-US"/>
        </w:rPr>
      </w:pPr>
      <w:r w:rsidRPr="001211FA">
        <w:rPr>
          <w:rFonts w:cstheme="minorHAnsi"/>
          <w:sz w:val="22"/>
          <w:szCs w:val="22"/>
          <w:lang w:bidi="en-US"/>
        </w:rPr>
        <w:t>Relationship with UI</w:t>
      </w:r>
    </w:p>
    <w:p w14:paraId="2A7040ED" w14:textId="23294673" w:rsidR="00E457BB" w:rsidRDefault="00E457BB" w:rsidP="00E457BB">
      <w:pPr>
        <w:numPr>
          <w:ilvl w:val="3"/>
          <w:numId w:val="2"/>
        </w:numPr>
        <w:rPr>
          <w:rFonts w:cstheme="minorHAnsi"/>
          <w:sz w:val="22"/>
          <w:szCs w:val="22"/>
          <w:lang w:bidi="en-US"/>
        </w:rPr>
      </w:pPr>
      <w:r>
        <w:rPr>
          <w:rFonts w:cstheme="minorHAnsi"/>
          <w:sz w:val="22"/>
          <w:szCs w:val="22"/>
          <w:lang w:bidi="en-US"/>
        </w:rPr>
        <w:t xml:space="preserve">It was agreed that it is important to research the history, starting with the establishment of ANF and </w:t>
      </w:r>
      <w:r w:rsidR="007374E3">
        <w:rPr>
          <w:rFonts w:cstheme="minorHAnsi"/>
          <w:sz w:val="22"/>
          <w:szCs w:val="22"/>
          <w:lang w:bidi="en-US"/>
        </w:rPr>
        <w:t>how</w:t>
      </w:r>
      <w:r>
        <w:rPr>
          <w:rFonts w:cstheme="minorHAnsi"/>
          <w:sz w:val="22"/>
          <w:szCs w:val="22"/>
          <w:lang w:bidi="en-US"/>
        </w:rPr>
        <w:t xml:space="preserve"> the relationship with IFB was formed. </w:t>
      </w:r>
    </w:p>
    <w:p w14:paraId="6CFFE574" w14:textId="4DC93746" w:rsidR="00E457BB" w:rsidRPr="00A76CA7" w:rsidRDefault="00E457BB" w:rsidP="00A76CA7">
      <w:pPr>
        <w:numPr>
          <w:ilvl w:val="3"/>
          <w:numId w:val="2"/>
        </w:numPr>
        <w:rPr>
          <w:rFonts w:cstheme="minorHAnsi"/>
          <w:sz w:val="22"/>
          <w:szCs w:val="22"/>
          <w:lang w:bidi="en-US"/>
        </w:rPr>
      </w:pPr>
      <w:r>
        <w:rPr>
          <w:rFonts w:cstheme="minorHAnsi"/>
          <w:sz w:val="22"/>
          <w:szCs w:val="22"/>
          <w:lang w:bidi="en-US"/>
        </w:rPr>
        <w:t xml:space="preserve">It was also decided that more information </w:t>
      </w:r>
      <w:r w:rsidR="007374E3">
        <w:rPr>
          <w:rFonts w:cstheme="minorHAnsi"/>
          <w:sz w:val="22"/>
          <w:szCs w:val="22"/>
          <w:lang w:bidi="en-US"/>
        </w:rPr>
        <w:t xml:space="preserve">is needed </w:t>
      </w:r>
      <w:r>
        <w:rPr>
          <w:rFonts w:cstheme="minorHAnsi"/>
          <w:sz w:val="22"/>
          <w:szCs w:val="22"/>
          <w:lang w:bidi="en-US"/>
        </w:rPr>
        <w:t>regarding the specifics of the advertisement agreement with IFB compared to other sponsors</w:t>
      </w:r>
      <w:r w:rsidR="00A76CA7">
        <w:rPr>
          <w:rFonts w:cstheme="minorHAnsi"/>
          <w:sz w:val="22"/>
          <w:szCs w:val="22"/>
          <w:lang w:bidi="en-US"/>
        </w:rPr>
        <w:t xml:space="preserve">. </w:t>
      </w:r>
      <w:r w:rsidRPr="00A76CA7">
        <w:rPr>
          <w:rFonts w:cstheme="minorHAnsi"/>
          <w:sz w:val="22"/>
          <w:szCs w:val="22"/>
          <w:lang w:bidi="en-US"/>
        </w:rPr>
        <w:t xml:space="preserve"> For example, when is use of the Hawkeye logo permitted? </w:t>
      </w:r>
      <w:r w:rsidR="00A76CA7">
        <w:rPr>
          <w:rFonts w:cstheme="minorHAnsi"/>
          <w:sz w:val="22"/>
          <w:szCs w:val="22"/>
          <w:lang w:bidi="en-US"/>
        </w:rPr>
        <w:t>How is our brand co-opted? How can the university separate from a sponsor</w:t>
      </w:r>
      <w:r w:rsidR="007374E3">
        <w:rPr>
          <w:rFonts w:cstheme="minorHAnsi"/>
          <w:sz w:val="22"/>
          <w:szCs w:val="22"/>
          <w:lang w:bidi="en-US"/>
        </w:rPr>
        <w:t xml:space="preserve"> agreement</w:t>
      </w:r>
      <w:r w:rsidR="00A76CA7">
        <w:rPr>
          <w:rFonts w:cstheme="minorHAnsi"/>
          <w:sz w:val="22"/>
          <w:szCs w:val="22"/>
          <w:lang w:bidi="en-US"/>
        </w:rPr>
        <w:t>?</w:t>
      </w:r>
    </w:p>
    <w:p w14:paraId="31FB2CFC" w14:textId="44924663" w:rsidR="00A76CA7" w:rsidRPr="001211FA" w:rsidRDefault="00A76CA7" w:rsidP="00E457BB">
      <w:pPr>
        <w:numPr>
          <w:ilvl w:val="3"/>
          <w:numId w:val="2"/>
        </w:numPr>
        <w:rPr>
          <w:rFonts w:cstheme="minorHAnsi"/>
          <w:sz w:val="22"/>
          <w:szCs w:val="22"/>
          <w:lang w:bidi="en-US"/>
        </w:rPr>
      </w:pPr>
      <w:r>
        <w:rPr>
          <w:rFonts w:cstheme="minorHAnsi"/>
          <w:sz w:val="22"/>
          <w:szCs w:val="22"/>
          <w:lang w:bidi="en-US"/>
        </w:rPr>
        <w:t xml:space="preserve">Finally, it was suggested that, as a teaching institution, our duty extends beyond the details of the sponsorship agreement. It is our responsibility to engage IFB in discussion about our beliefs and values as they relate to climate change and sustainable farming. Meeting with IFB to discuss these differences is an important next step. </w:t>
      </w:r>
    </w:p>
    <w:p w14:paraId="28D35FD5" w14:textId="3AA8C617" w:rsidR="001211FA" w:rsidRDefault="001211FA" w:rsidP="001211FA">
      <w:pPr>
        <w:numPr>
          <w:ilvl w:val="1"/>
          <w:numId w:val="2"/>
        </w:numPr>
        <w:rPr>
          <w:rFonts w:cstheme="minorHAnsi"/>
          <w:sz w:val="22"/>
          <w:szCs w:val="22"/>
          <w:lang w:bidi="en-US"/>
        </w:rPr>
      </w:pPr>
      <w:r w:rsidRPr="001211FA">
        <w:rPr>
          <w:rFonts w:cstheme="minorHAnsi"/>
          <w:sz w:val="22"/>
          <w:szCs w:val="22"/>
          <w:lang w:bidi="en-US"/>
        </w:rPr>
        <w:t>SCC’s future concerns and priorities</w:t>
      </w:r>
    </w:p>
    <w:p w14:paraId="77C43D6A" w14:textId="17110950" w:rsidR="00A76CA7" w:rsidRDefault="00A76CA7" w:rsidP="00A76CA7">
      <w:pPr>
        <w:numPr>
          <w:ilvl w:val="2"/>
          <w:numId w:val="2"/>
        </w:numPr>
        <w:rPr>
          <w:rFonts w:cstheme="minorHAnsi"/>
          <w:sz w:val="22"/>
          <w:szCs w:val="22"/>
          <w:lang w:bidi="en-US"/>
        </w:rPr>
      </w:pPr>
      <w:r>
        <w:rPr>
          <w:rFonts w:cstheme="minorHAnsi"/>
          <w:sz w:val="22"/>
          <w:szCs w:val="22"/>
          <w:lang w:bidi="en-US"/>
        </w:rPr>
        <w:t>Continue to pursue widespread culture change on the topic of sustainability</w:t>
      </w:r>
    </w:p>
    <w:p w14:paraId="039EEEB9" w14:textId="2FB9A677" w:rsidR="00A76CA7" w:rsidRDefault="00A76CA7" w:rsidP="00A76CA7">
      <w:pPr>
        <w:numPr>
          <w:ilvl w:val="3"/>
          <w:numId w:val="2"/>
        </w:numPr>
        <w:rPr>
          <w:rFonts w:cstheme="minorHAnsi"/>
          <w:sz w:val="22"/>
          <w:szCs w:val="22"/>
          <w:lang w:bidi="en-US"/>
        </w:rPr>
      </w:pPr>
      <w:r>
        <w:rPr>
          <w:rFonts w:cstheme="minorHAnsi"/>
          <w:sz w:val="22"/>
          <w:szCs w:val="22"/>
          <w:lang w:bidi="en-US"/>
        </w:rPr>
        <w:t>Expand efforts within UIHC</w:t>
      </w:r>
    </w:p>
    <w:p w14:paraId="0033FDE6" w14:textId="4018FCA3" w:rsidR="00A76CA7" w:rsidRPr="001211FA" w:rsidRDefault="00A76CA7" w:rsidP="00A76CA7">
      <w:pPr>
        <w:numPr>
          <w:ilvl w:val="3"/>
          <w:numId w:val="2"/>
        </w:numPr>
        <w:rPr>
          <w:rFonts w:cstheme="minorHAnsi"/>
          <w:sz w:val="22"/>
          <w:szCs w:val="22"/>
          <w:lang w:bidi="en-US"/>
        </w:rPr>
      </w:pPr>
      <w:r>
        <w:rPr>
          <w:rFonts w:cstheme="minorHAnsi"/>
          <w:sz w:val="22"/>
          <w:szCs w:val="22"/>
          <w:lang w:bidi="en-US"/>
        </w:rPr>
        <w:t>Work toward inclusion</w:t>
      </w:r>
      <w:r w:rsidR="007374E3">
        <w:rPr>
          <w:rFonts w:cstheme="minorHAnsi"/>
          <w:sz w:val="22"/>
          <w:szCs w:val="22"/>
          <w:lang w:bidi="en-US"/>
        </w:rPr>
        <w:t xml:space="preserve"> of sustainability</w:t>
      </w:r>
      <w:r>
        <w:rPr>
          <w:rFonts w:cstheme="minorHAnsi"/>
          <w:sz w:val="22"/>
          <w:szCs w:val="22"/>
          <w:lang w:bidi="en-US"/>
        </w:rPr>
        <w:t xml:space="preserve"> in college and university strategic plans </w:t>
      </w:r>
    </w:p>
    <w:p w14:paraId="50103543" w14:textId="77777777" w:rsidR="001211FA" w:rsidRPr="001211FA" w:rsidRDefault="001211FA" w:rsidP="001211FA">
      <w:pPr>
        <w:numPr>
          <w:ilvl w:val="0"/>
          <w:numId w:val="2"/>
        </w:numPr>
        <w:rPr>
          <w:rFonts w:cstheme="minorHAnsi"/>
          <w:sz w:val="22"/>
          <w:szCs w:val="22"/>
          <w:lang w:bidi="en-US"/>
        </w:rPr>
      </w:pPr>
      <w:r w:rsidRPr="001211FA">
        <w:rPr>
          <w:rFonts w:cstheme="minorHAnsi"/>
          <w:sz w:val="22"/>
          <w:szCs w:val="22"/>
          <w:lang w:bidi="en-US"/>
        </w:rPr>
        <w:t>Next meetings:</w:t>
      </w:r>
    </w:p>
    <w:p w14:paraId="18D81EBD" w14:textId="5580E20E" w:rsidR="001211FA" w:rsidRDefault="001211FA" w:rsidP="001211FA">
      <w:pPr>
        <w:numPr>
          <w:ilvl w:val="1"/>
          <w:numId w:val="2"/>
        </w:numPr>
        <w:rPr>
          <w:rFonts w:cstheme="minorHAnsi"/>
          <w:sz w:val="22"/>
          <w:szCs w:val="22"/>
          <w:lang w:bidi="en-US"/>
        </w:rPr>
      </w:pPr>
      <w:r w:rsidRPr="001211FA">
        <w:rPr>
          <w:rFonts w:cstheme="minorHAnsi"/>
          <w:sz w:val="22"/>
          <w:szCs w:val="22"/>
          <w:lang w:bidi="en-US"/>
        </w:rPr>
        <w:t>July TBD</w:t>
      </w:r>
    </w:p>
    <w:p w14:paraId="4C6D2713" w14:textId="0C967E21" w:rsidR="00B81D09" w:rsidRPr="001211FA" w:rsidRDefault="00B81D09" w:rsidP="001211FA">
      <w:pPr>
        <w:numPr>
          <w:ilvl w:val="1"/>
          <w:numId w:val="2"/>
        </w:numPr>
        <w:rPr>
          <w:rFonts w:cstheme="minorHAnsi"/>
          <w:sz w:val="22"/>
          <w:szCs w:val="22"/>
          <w:lang w:bidi="en-US"/>
        </w:rPr>
      </w:pPr>
      <w:r>
        <w:rPr>
          <w:rFonts w:cstheme="minorHAnsi"/>
          <w:sz w:val="22"/>
          <w:szCs w:val="22"/>
          <w:lang w:bidi="en-US"/>
        </w:rPr>
        <w:t xml:space="preserve">Last </w:t>
      </w:r>
      <w:r w:rsidRPr="001211FA">
        <w:rPr>
          <w:rFonts w:cstheme="minorHAnsi"/>
          <w:sz w:val="22"/>
          <w:szCs w:val="22"/>
          <w:lang w:bidi="en-US"/>
        </w:rPr>
        <w:t>AY 20</w:t>
      </w:r>
      <w:r>
        <w:rPr>
          <w:rFonts w:cstheme="minorHAnsi"/>
          <w:sz w:val="22"/>
          <w:szCs w:val="22"/>
          <w:lang w:bidi="en-US"/>
        </w:rPr>
        <w:t>19</w:t>
      </w:r>
      <w:r w:rsidRPr="001211FA">
        <w:rPr>
          <w:rFonts w:cstheme="minorHAnsi"/>
          <w:sz w:val="22"/>
          <w:szCs w:val="22"/>
          <w:lang w:bidi="en-US"/>
        </w:rPr>
        <w:t>-2</w:t>
      </w:r>
      <w:r>
        <w:rPr>
          <w:rFonts w:cstheme="minorHAnsi"/>
          <w:sz w:val="22"/>
          <w:szCs w:val="22"/>
          <w:lang w:bidi="en-US"/>
        </w:rPr>
        <w:t>0</w:t>
      </w:r>
      <w:r w:rsidRPr="001211FA">
        <w:rPr>
          <w:rFonts w:cstheme="minorHAnsi"/>
          <w:sz w:val="22"/>
          <w:szCs w:val="22"/>
          <w:lang w:bidi="en-US"/>
        </w:rPr>
        <w:t xml:space="preserve"> meeting likely mid-August</w:t>
      </w:r>
    </w:p>
    <w:p w14:paraId="361FF281" w14:textId="07AB896A" w:rsidR="001211FA" w:rsidRPr="001211FA" w:rsidRDefault="001211FA" w:rsidP="001211FA">
      <w:pPr>
        <w:numPr>
          <w:ilvl w:val="1"/>
          <w:numId w:val="2"/>
        </w:numPr>
        <w:rPr>
          <w:rFonts w:cstheme="minorHAnsi"/>
          <w:sz w:val="22"/>
          <w:szCs w:val="22"/>
          <w:lang w:bidi="en-US"/>
        </w:rPr>
      </w:pPr>
      <w:r w:rsidRPr="001211FA">
        <w:rPr>
          <w:rFonts w:cstheme="minorHAnsi"/>
          <w:sz w:val="22"/>
          <w:szCs w:val="22"/>
          <w:lang w:bidi="en-US"/>
        </w:rPr>
        <w:t>AY 2020-21 TBD</w:t>
      </w:r>
      <w:bookmarkStart w:id="1" w:name="_GoBack"/>
      <w:bookmarkEnd w:id="1"/>
    </w:p>
    <w:p w14:paraId="02A72166" w14:textId="77777777" w:rsidR="001211FA" w:rsidRPr="001211FA" w:rsidRDefault="001211FA" w:rsidP="001211FA">
      <w:pPr>
        <w:numPr>
          <w:ilvl w:val="0"/>
          <w:numId w:val="2"/>
        </w:numPr>
        <w:rPr>
          <w:rFonts w:cstheme="minorHAnsi"/>
          <w:sz w:val="22"/>
          <w:szCs w:val="22"/>
          <w:lang w:bidi="en-US"/>
        </w:rPr>
      </w:pPr>
      <w:r w:rsidRPr="001211FA">
        <w:rPr>
          <w:rFonts w:cstheme="minorHAnsi"/>
          <w:sz w:val="22"/>
          <w:szCs w:val="22"/>
          <w:lang w:bidi="en-US"/>
        </w:rPr>
        <w:t>Adjournment</w:t>
      </w:r>
    </w:p>
    <w:p w14:paraId="79BD6F7A" w14:textId="77777777" w:rsidR="000A0029" w:rsidRDefault="000A0029" w:rsidP="000A0029">
      <w:pPr>
        <w:ind w:left="720"/>
        <w:rPr>
          <w:rFonts w:cstheme="minorHAnsi"/>
          <w:sz w:val="22"/>
          <w:szCs w:val="22"/>
        </w:rPr>
      </w:pPr>
    </w:p>
    <w:bookmarkEnd w:id="0"/>
    <w:p w14:paraId="315D9B41" w14:textId="77777777" w:rsidR="00265A01" w:rsidRPr="000D37BB" w:rsidRDefault="003F2A7B">
      <w:pPr>
        <w:rPr>
          <w:rFonts w:cstheme="minorHAnsi"/>
          <w:sz w:val="22"/>
          <w:szCs w:val="22"/>
        </w:rPr>
      </w:pPr>
    </w:p>
    <w:sectPr w:rsidR="00265A01" w:rsidRPr="000D37BB" w:rsidSect="000D3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6838"/>
    <w:multiLevelType w:val="hybridMultilevel"/>
    <w:tmpl w:val="D6A062E0"/>
    <w:lvl w:ilvl="0" w:tplc="84E81CD2">
      <w:start w:val="1"/>
      <w:numFmt w:val="decimal"/>
      <w:lvlText w:val="%1."/>
      <w:lvlJc w:val="left"/>
      <w:pPr>
        <w:ind w:left="479" w:hanging="360"/>
        <w:jc w:val="left"/>
      </w:pPr>
      <w:rPr>
        <w:rFonts w:ascii="Arial" w:eastAsia="Arial" w:hAnsi="Arial" w:cs="Arial" w:hint="default"/>
        <w:spacing w:val="-1"/>
        <w:w w:val="90"/>
        <w:sz w:val="20"/>
        <w:szCs w:val="20"/>
        <w:lang w:val="en-US" w:eastAsia="en-US" w:bidi="en-US"/>
      </w:rPr>
    </w:lvl>
    <w:lvl w:ilvl="1" w:tplc="0E84272A">
      <w:start w:val="1"/>
      <w:numFmt w:val="lowerLetter"/>
      <w:lvlText w:val="%2)"/>
      <w:lvlJc w:val="left"/>
      <w:pPr>
        <w:ind w:left="1199" w:hanging="360"/>
        <w:jc w:val="left"/>
      </w:pPr>
      <w:rPr>
        <w:rFonts w:ascii="Arial" w:eastAsia="Arial" w:hAnsi="Arial" w:cs="Arial" w:hint="default"/>
        <w:w w:val="87"/>
        <w:sz w:val="20"/>
        <w:szCs w:val="20"/>
        <w:lang w:val="en-US" w:eastAsia="en-US" w:bidi="en-US"/>
      </w:rPr>
    </w:lvl>
    <w:lvl w:ilvl="2" w:tplc="D9C884C0">
      <w:start w:val="1"/>
      <w:numFmt w:val="lowerRoman"/>
      <w:lvlText w:val="%3."/>
      <w:lvlJc w:val="left"/>
      <w:pPr>
        <w:ind w:left="1919" w:hanging="277"/>
        <w:jc w:val="left"/>
      </w:pPr>
      <w:rPr>
        <w:rFonts w:ascii="Arial" w:eastAsia="Arial" w:hAnsi="Arial" w:cs="Arial" w:hint="default"/>
        <w:spacing w:val="-1"/>
        <w:w w:val="90"/>
        <w:sz w:val="20"/>
        <w:szCs w:val="20"/>
        <w:lang w:val="en-US" w:eastAsia="en-US" w:bidi="en-US"/>
      </w:rPr>
    </w:lvl>
    <w:lvl w:ilvl="3" w:tplc="2B40B890">
      <w:numFmt w:val="bullet"/>
      <w:lvlText w:val="•"/>
      <w:lvlJc w:val="left"/>
      <w:pPr>
        <w:ind w:left="2875" w:hanging="277"/>
      </w:pPr>
      <w:rPr>
        <w:rFonts w:hint="default"/>
        <w:lang w:val="en-US" w:eastAsia="en-US" w:bidi="en-US"/>
      </w:rPr>
    </w:lvl>
    <w:lvl w:ilvl="4" w:tplc="2174D248">
      <w:numFmt w:val="bullet"/>
      <w:lvlText w:val="•"/>
      <w:lvlJc w:val="left"/>
      <w:pPr>
        <w:ind w:left="3830" w:hanging="277"/>
      </w:pPr>
      <w:rPr>
        <w:rFonts w:hint="default"/>
        <w:lang w:val="en-US" w:eastAsia="en-US" w:bidi="en-US"/>
      </w:rPr>
    </w:lvl>
    <w:lvl w:ilvl="5" w:tplc="9D1844FC">
      <w:numFmt w:val="bullet"/>
      <w:lvlText w:val="•"/>
      <w:lvlJc w:val="left"/>
      <w:pPr>
        <w:ind w:left="4785" w:hanging="277"/>
      </w:pPr>
      <w:rPr>
        <w:rFonts w:hint="default"/>
        <w:lang w:val="en-US" w:eastAsia="en-US" w:bidi="en-US"/>
      </w:rPr>
    </w:lvl>
    <w:lvl w:ilvl="6" w:tplc="CE8A13A2">
      <w:numFmt w:val="bullet"/>
      <w:lvlText w:val="•"/>
      <w:lvlJc w:val="left"/>
      <w:pPr>
        <w:ind w:left="5740" w:hanging="277"/>
      </w:pPr>
      <w:rPr>
        <w:rFonts w:hint="default"/>
        <w:lang w:val="en-US" w:eastAsia="en-US" w:bidi="en-US"/>
      </w:rPr>
    </w:lvl>
    <w:lvl w:ilvl="7" w:tplc="A9E06DB8">
      <w:numFmt w:val="bullet"/>
      <w:lvlText w:val="•"/>
      <w:lvlJc w:val="left"/>
      <w:pPr>
        <w:ind w:left="6695" w:hanging="277"/>
      </w:pPr>
      <w:rPr>
        <w:rFonts w:hint="default"/>
        <w:lang w:val="en-US" w:eastAsia="en-US" w:bidi="en-US"/>
      </w:rPr>
    </w:lvl>
    <w:lvl w:ilvl="8" w:tplc="ADAAE890">
      <w:numFmt w:val="bullet"/>
      <w:lvlText w:val="•"/>
      <w:lvlJc w:val="left"/>
      <w:pPr>
        <w:ind w:left="7650" w:hanging="277"/>
      </w:pPr>
      <w:rPr>
        <w:rFonts w:hint="default"/>
        <w:lang w:val="en-US" w:eastAsia="en-US" w:bidi="en-US"/>
      </w:rPr>
    </w:lvl>
  </w:abstractNum>
  <w:abstractNum w:abstractNumId="1" w15:restartNumberingAfterBreak="0">
    <w:nsid w:val="4FCB5859"/>
    <w:multiLevelType w:val="hybridMultilevel"/>
    <w:tmpl w:val="B7CA6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BB"/>
    <w:rsid w:val="0002706D"/>
    <w:rsid w:val="000411C9"/>
    <w:rsid w:val="00096612"/>
    <w:rsid w:val="000A0029"/>
    <w:rsid w:val="000D37BB"/>
    <w:rsid w:val="000F6B4E"/>
    <w:rsid w:val="001211FA"/>
    <w:rsid w:val="002144A9"/>
    <w:rsid w:val="003009BA"/>
    <w:rsid w:val="003B4FE1"/>
    <w:rsid w:val="00413A39"/>
    <w:rsid w:val="0045106F"/>
    <w:rsid w:val="0047317B"/>
    <w:rsid w:val="00473696"/>
    <w:rsid w:val="00485325"/>
    <w:rsid w:val="004D4917"/>
    <w:rsid w:val="004E340E"/>
    <w:rsid w:val="00605CF7"/>
    <w:rsid w:val="006D2EC0"/>
    <w:rsid w:val="007374E3"/>
    <w:rsid w:val="00762682"/>
    <w:rsid w:val="00770BD3"/>
    <w:rsid w:val="007754AA"/>
    <w:rsid w:val="0078630F"/>
    <w:rsid w:val="00867E69"/>
    <w:rsid w:val="0091428F"/>
    <w:rsid w:val="009E0CD7"/>
    <w:rsid w:val="009F5E8C"/>
    <w:rsid w:val="00A76CA7"/>
    <w:rsid w:val="00B81D09"/>
    <w:rsid w:val="00BC7B32"/>
    <w:rsid w:val="00C342B0"/>
    <w:rsid w:val="00C76174"/>
    <w:rsid w:val="00C879E4"/>
    <w:rsid w:val="00CC6D41"/>
    <w:rsid w:val="00D32F98"/>
    <w:rsid w:val="00D43BC3"/>
    <w:rsid w:val="00D55643"/>
    <w:rsid w:val="00D57A92"/>
    <w:rsid w:val="00D81C82"/>
    <w:rsid w:val="00D91AB5"/>
    <w:rsid w:val="00E457BB"/>
    <w:rsid w:val="00EB6F65"/>
    <w:rsid w:val="00F3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A5C4"/>
  <w15:chartTrackingRefBased/>
  <w15:docId w15:val="{766FC2F9-E790-DF44-B218-B7B8574D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7BB"/>
    <w:rPr>
      <w:color w:val="0563C1" w:themeColor="hyperlink"/>
      <w:u w:val="single"/>
    </w:rPr>
  </w:style>
  <w:style w:type="character" w:styleId="UnresolvedMention">
    <w:name w:val="Unresolved Mention"/>
    <w:basedOn w:val="DefaultParagraphFont"/>
    <w:uiPriority w:val="99"/>
    <w:semiHidden/>
    <w:unhideWhenUsed/>
    <w:rsid w:val="000D3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2571</TotalTime>
  <Pages>2</Pages>
  <Words>622</Words>
  <Characters>3632</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Fravel, Michelle A</dc:creator>
  <cp:keywords/>
  <dc:description/>
  <cp:lastModifiedBy>Biger, Matthieu Y A</cp:lastModifiedBy>
  <cp:revision>14</cp:revision>
  <dcterms:created xsi:type="dcterms:W3CDTF">2020-06-12T14:17:00Z</dcterms:created>
  <dcterms:modified xsi:type="dcterms:W3CDTF">2020-08-05T21:28:00Z</dcterms:modified>
</cp:coreProperties>
</file>